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CB6" w:rsidRDefault="00E20CB6" w:rsidP="00E20CB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Семейный Кодекс РФ. </w:t>
      </w: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b/>
          <w:bCs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bCs/>
          <w:sz w:val="20"/>
          <w:szCs w:val="20"/>
        </w:rPr>
        <w:t>Статья 127. Лица, имеющие право быть усыновителями</w:t>
      </w: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Усыновителями могут быть </w:t>
      </w:r>
      <w:hyperlink r:id="rId4" w:history="1">
        <w:r>
          <w:rPr>
            <w:rFonts w:ascii="Arial" w:hAnsi="Arial" w:cs="Arial"/>
            <w:color w:val="0000FF"/>
            <w:sz w:val="20"/>
            <w:szCs w:val="20"/>
          </w:rPr>
          <w:t>совершеннолетние</w:t>
        </w:r>
      </w:hyperlink>
      <w:r>
        <w:rPr>
          <w:rFonts w:ascii="Arial" w:hAnsi="Arial" w:cs="Arial"/>
          <w:sz w:val="20"/>
          <w:szCs w:val="20"/>
        </w:rPr>
        <w:t xml:space="preserve"> лица обоего пола, за исключением: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1) лиц, признанных судом недееспособными или ограниченно дееспособными;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2) супругов, один из которых признан судом недееспособным или ограниченно дееспособным;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3) лиц, лишенных по суду родительских прав или ограниченных судом в родительских правах;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4) лиц, отстраненных от обязанностей опекуна (попечителя) за ненадлежащее выполнение возложенных на него законом обязанностей;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5) бывших усыновителей, если усыновление отменено судом по их вине;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6) лиц, которые по состоянию здоровья не могут усыновить ребенка. </w:t>
      </w:r>
      <w:hyperlink r:id="rId5" w:history="1">
        <w:r>
          <w:rPr>
            <w:rFonts w:ascii="Arial" w:hAnsi="Arial" w:cs="Arial"/>
            <w:color w:val="0000FF"/>
            <w:sz w:val="20"/>
            <w:szCs w:val="20"/>
          </w:rPr>
          <w:t>Перечень</w:t>
        </w:r>
      </w:hyperlink>
      <w:r>
        <w:rPr>
          <w:rFonts w:ascii="Arial" w:hAnsi="Arial" w:cs="Arial"/>
          <w:sz w:val="20"/>
          <w:szCs w:val="20"/>
        </w:rPr>
        <w:t xml:space="preserve"> заболеваний, при наличии которых лицо не может усыновить ребенка, принять его под опеку, попечительство, взять в приемную или патронатную семью, устанавливается Правительством Российской Федерации. Медицинское освидетельствование лиц, желающих усыновить детей, оставшихся без попечения родителей, проводится в рамках программы государственных гарантий бесплатного оказания гражданам медицинской помощи в </w:t>
      </w:r>
      <w:hyperlink r:id="rId6" w:history="1">
        <w:r>
          <w:rPr>
            <w:rFonts w:ascii="Arial" w:hAnsi="Arial" w:cs="Arial"/>
            <w:color w:val="0000FF"/>
            <w:sz w:val="20"/>
            <w:szCs w:val="20"/>
          </w:rPr>
          <w:t>порядке</w:t>
        </w:r>
      </w:hyperlink>
      <w:r>
        <w:rPr>
          <w:rFonts w:ascii="Arial" w:hAnsi="Arial" w:cs="Arial"/>
          <w:sz w:val="20"/>
          <w:szCs w:val="20"/>
        </w:rPr>
        <w:t>, установленном уполномоченным Правительством Российской Федерации федеральным органом исполнительной власти;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7) лиц, которые на момент усыновления не имеют дохода, обеспечивающего усыновляемому ребенку прожиточный минимум, установленный в субъекте Российской Федерации, на территории которого проживают такие лица;</w:t>
      </w: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7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30.12.2015 N 457-ФЗ)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8) лиц, не имеющих постоянного места жительства;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1" w:name="Par14"/>
      <w:bookmarkEnd w:id="1"/>
      <w:r>
        <w:rPr>
          <w:rFonts w:ascii="Arial" w:hAnsi="Arial" w:cs="Arial"/>
          <w:sz w:val="20"/>
          <w:szCs w:val="20"/>
        </w:rPr>
        <w:t xml:space="preserve">9) лиц, имеющих или имевших судимость, подвергающихся или подвергавшихся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половой неприкосновенности и половой свободы личности, а также за преступления против жизни и здоровья, против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против семьи и несовершеннолетних, против здоровья населения и общественной нравственности, против общественной безопасности, мира и безопасности человечества, за исключением случаев, предусмотренных </w:t>
      </w:r>
      <w:hyperlink w:anchor="Par16" w:history="1">
        <w:r>
          <w:rPr>
            <w:rFonts w:ascii="Arial" w:hAnsi="Arial" w:cs="Arial"/>
            <w:color w:val="0000FF"/>
            <w:sz w:val="20"/>
            <w:szCs w:val="20"/>
          </w:rPr>
          <w:t>подпунктом 10</w:t>
        </w:r>
      </w:hyperlink>
      <w:r>
        <w:rPr>
          <w:rFonts w:ascii="Arial" w:hAnsi="Arial" w:cs="Arial"/>
          <w:sz w:val="20"/>
          <w:szCs w:val="20"/>
        </w:rPr>
        <w:t xml:space="preserve"> настоящего пункта;</w:t>
      </w: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8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13.07.2015 N 237-ФЗ)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bookmarkStart w:id="2" w:name="Par16"/>
      <w:bookmarkEnd w:id="2"/>
      <w:r>
        <w:rPr>
          <w:rFonts w:ascii="Arial" w:hAnsi="Arial" w:cs="Arial"/>
          <w:sz w:val="20"/>
          <w:szCs w:val="20"/>
        </w:rPr>
        <w:t xml:space="preserve">10) лиц из числа лиц, указанных в </w:t>
      </w:r>
      <w:hyperlink w:anchor="Par14" w:history="1">
        <w:r>
          <w:rPr>
            <w:rFonts w:ascii="Arial" w:hAnsi="Arial" w:cs="Arial"/>
            <w:color w:val="0000FF"/>
            <w:sz w:val="20"/>
            <w:szCs w:val="20"/>
          </w:rPr>
          <w:t>подпункте 9</w:t>
        </w:r>
      </w:hyperlink>
      <w:r>
        <w:rPr>
          <w:rFonts w:ascii="Arial" w:hAnsi="Arial" w:cs="Arial"/>
          <w:sz w:val="20"/>
          <w:szCs w:val="20"/>
        </w:rPr>
        <w:t xml:space="preserve"> настоящего пункта, имевших судимость либо подвергавшихся уголовному преследованию за преступления против жизни и здоровья, против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против семьи и несовершеннолетних, против здоровья населения и общественной нравственности, против общественной безопасности, мира и безопасности человечества, относящиеся к преступлениям небольшой или средней тяжести, в случае признания судом таких лиц представляющими опасность для жизни, здоровья и нравственности усыновляемого ребенка. При вынесении решения об усыновлении ребенка таким лицом суд учитывает обстоятельства деяния, за которое такое лицо подвергалось уголовному преследованию, срок, прошедший с момента совершения деяния, форму вины, обстоятельства, характеризующие личность, в том числе поведение такого лица после совершения деяния, и иные обстоятельства в целях определения возможности обеспечить усыновляемому ребенку полноценное физическое, психическое, духовное и нравственное развитие без риска для жизни ребенка и его здоровья;</w:t>
      </w:r>
    </w:p>
    <w:p w:rsidR="00E20CB6" w:rsidRDefault="00E20CB6" w:rsidP="00E20CB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(в ред. Федерального </w:t>
      </w:r>
      <w:hyperlink r:id="rId9" w:history="1">
        <w:r>
          <w:rPr>
            <w:rFonts w:ascii="Arial" w:hAnsi="Arial" w:cs="Arial"/>
            <w:color w:val="0000FF"/>
            <w:sz w:val="20"/>
            <w:szCs w:val="20"/>
          </w:rPr>
          <w:t>закона</w:t>
        </w:r>
      </w:hyperlink>
      <w:r>
        <w:rPr>
          <w:rFonts w:ascii="Arial" w:hAnsi="Arial" w:cs="Arial"/>
          <w:sz w:val="20"/>
          <w:szCs w:val="20"/>
        </w:rPr>
        <w:t xml:space="preserve"> от 13.07.2015 N 237-ФЗ)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11) лиц, имеющих судимость за тяжкие и особо тяжкие преступления, не относящиеся к преступлениям, указанным в </w:t>
      </w:r>
      <w:hyperlink w:anchor="Par14" w:history="1">
        <w:r>
          <w:rPr>
            <w:rFonts w:ascii="Arial" w:hAnsi="Arial" w:cs="Arial"/>
            <w:color w:val="0000FF"/>
            <w:sz w:val="20"/>
            <w:szCs w:val="20"/>
          </w:rPr>
          <w:t>подпункте 9</w:t>
        </w:r>
      </w:hyperlink>
      <w:r>
        <w:rPr>
          <w:rFonts w:ascii="Arial" w:hAnsi="Arial" w:cs="Arial"/>
          <w:sz w:val="20"/>
          <w:szCs w:val="20"/>
        </w:rPr>
        <w:t xml:space="preserve"> настоящего пункта;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12) лиц, не прошедших подготовки в порядке, установленном </w:t>
      </w:r>
      <w:hyperlink r:id="rId10" w:history="1">
        <w:r>
          <w:rPr>
            <w:rFonts w:ascii="Arial" w:hAnsi="Arial" w:cs="Arial"/>
            <w:color w:val="0000FF"/>
            <w:sz w:val="20"/>
            <w:szCs w:val="20"/>
          </w:rPr>
          <w:t>пунктом 6</w:t>
        </w:r>
      </w:hyperlink>
      <w:r>
        <w:rPr>
          <w:rFonts w:ascii="Arial" w:hAnsi="Arial" w:cs="Arial"/>
          <w:sz w:val="20"/>
          <w:szCs w:val="20"/>
        </w:rPr>
        <w:t xml:space="preserve"> настоящей статьи (за исключением близких родственников ребенка, а также лиц, которые являются или являлись усыновителями </w:t>
      </w:r>
      <w:r>
        <w:rPr>
          <w:rFonts w:ascii="Arial" w:hAnsi="Arial" w:cs="Arial"/>
          <w:sz w:val="20"/>
          <w:szCs w:val="20"/>
        </w:rPr>
        <w:lastRenderedPageBreak/>
        <w:t>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обязанностей);</w:t>
      </w:r>
    </w:p>
    <w:p w:rsidR="00E20CB6" w:rsidRDefault="00E20CB6" w:rsidP="00E20CB6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13) лиц, состоящих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а также лиц, являющихся гражданами указанного государства и не состоящих в браке.</w:t>
      </w:r>
    </w:p>
    <w:p w:rsidR="00D54377" w:rsidRDefault="00D54377"/>
    <w:sectPr w:rsidR="00D54377" w:rsidSect="002E7113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0CB6"/>
    <w:rsid w:val="00D54377"/>
    <w:rsid w:val="00E20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0695C"/>
  <w15:chartTrackingRefBased/>
  <w15:docId w15:val="{7EE76038-6411-4041-AE16-25269A8CB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81C76AD6B195BF967C35BD059726D52D52847CC776BF260B9498C69713B85C8598356045CAB0D9O3rB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781C76AD6B195BF967C35BD059726D52D53877FC777BF260B9498C69713B85C8598356045CAB0DBO3r3H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781C76AD6B195BF967C35BD059726D52D5C807CC677BF260B9498C69713B85C8598356045CAB0D9O3rBH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5781C76AD6B195BF967C35BD059726D52D5F877FC476BF260B9498C69713B85C8598356045CAB0D9O3r8H" TargetMode="External"/><Relationship Id="rId10" Type="http://schemas.openxmlformats.org/officeDocument/2006/relationships/hyperlink" Target="consultantplus://offline/ref=5781C76AD6B195BF967C35BD059726D52E5B807BC27ABF260B9498C69713B85C8598356040OCr9H" TargetMode="External"/><Relationship Id="rId4" Type="http://schemas.openxmlformats.org/officeDocument/2006/relationships/hyperlink" Target="consultantplus://offline/ref=5781C76AD6B195BF967C35BD059726D52D5F8373C471BF260B9498C69713B85C8598356045CAB1D8O3r2H" TargetMode="External"/><Relationship Id="rId9" Type="http://schemas.openxmlformats.org/officeDocument/2006/relationships/hyperlink" Target="consultantplus://offline/ref=5781C76AD6B195BF967C35BD059726D52D52847CC776BF260B9498C69713B85C8598356045CAB0D9O3r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794</Words>
  <Characters>4531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</dc:creator>
  <cp:keywords/>
  <dc:description/>
  <cp:lastModifiedBy>User04</cp:lastModifiedBy>
  <cp:revision>1</cp:revision>
  <dcterms:created xsi:type="dcterms:W3CDTF">2017-09-22T07:43:00Z</dcterms:created>
  <dcterms:modified xsi:type="dcterms:W3CDTF">2017-09-22T07:46:00Z</dcterms:modified>
</cp:coreProperties>
</file>